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</w:t>
      </w:r>
      <w:r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х)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</w:t>
      </w:r>
      <w:r>
        <w:rPr>
          <w:color w:val="000000"/>
          <w:sz w:val="28"/>
        </w:rPr>
        <w:t xml:space="preserve"> 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унитарным предприятием города Ставрополя «Ремонтно-строительное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предприятие»</w:t>
      </w: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  <w:t xml:space="preserve">№ 131-ФЗ «Об общих при</w:t>
      </w:r>
      <w:r>
        <w:rPr>
          <w:sz w:val="28"/>
          <w:szCs w:val="28"/>
        </w:rPr>
        <w:t xml:space="preserve">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 </w:t>
        <w:br/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муниципальными предприятиями и муниципальными учреждениями города Ставрополя, </w:t>
        <w:br/>
        <w:t xml:space="preserve">и работы, выполняемые муниципальными предприятиями </w:t>
        <w:br/>
        <w:t xml:space="preserve">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jc w:val="both"/>
        <w:spacing w:line="240" w:lineRule="exact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(максимальные) тарифы на услуг</w:t>
      </w:r>
      <w:r>
        <w:rPr>
          <w:sz w:val="28"/>
          <w:szCs w:val="28"/>
        </w:rPr>
        <w:t xml:space="preserve">и, </w:t>
      </w:r>
      <w:r>
        <w:rPr>
          <w:color w:val="000000"/>
          <w:sz w:val="28"/>
        </w:rPr>
        <w:t xml:space="preserve">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унитарным предприятием города Ставрополя «Ремонтно-строительное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предприятие»:</w:t>
      </w:r>
      <w:r>
        <w:rPr>
          <w:rFonts w:eastAsiaTheme="minorHAnsi"/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rFonts w:eastAsiaTheme="minorHAnsi"/>
          <w:sz w:val="28"/>
          <w:szCs w:val="28"/>
        </w:rPr>
      </w:pPr>
      <w:r>
        <w:rPr>
          <w:sz w:val="28"/>
        </w:rPr>
        <w:t xml:space="preserve">1) </w:t>
      </w:r>
      <w:r>
        <w:rPr>
          <w:color w:val="000000"/>
          <w:sz w:val="28"/>
        </w:rPr>
        <w:t xml:space="preserve">по плавлению снега с применением мобильной снегоплавильной установки </w:t>
      </w:r>
      <w:r>
        <w:rPr>
          <w:color w:val="000000"/>
          <w:sz w:val="27"/>
        </w:rPr>
        <w:t xml:space="preserve">«VULCAN</w:t>
      </w:r>
      <w:r>
        <w:rPr>
          <w:color w:val="000000"/>
          <w:sz w:val="27"/>
        </w:rPr>
        <w:t xml:space="preserve">-100М»</w:t>
      </w:r>
      <w:r>
        <w:rPr>
          <w:color w:val="000000"/>
          <w:sz w:val="28"/>
        </w:rPr>
        <w:t xml:space="preserve"> </w:t>
      </w:r>
      <w:bookmarkStart w:id="0" w:name="_GoBack"/>
      <w:r/>
      <w:bookmarkEnd w:id="0"/>
      <w:r>
        <w:rPr>
          <w:rFonts w:eastAsiaTheme="minorHAnsi"/>
          <w:sz w:val="28"/>
          <w:szCs w:val="28"/>
          <w:lang w:eastAsia="en-US"/>
        </w:rPr>
        <w:t xml:space="preserve">в размере 24 734,67</w:t>
      </w:r>
      <w:r>
        <w:rPr>
          <w:rFonts w:eastAsiaTheme="minorHAnsi"/>
          <w:sz w:val="28"/>
          <w:szCs w:val="28"/>
          <w:lang w:eastAsia="en-US"/>
        </w:rPr>
        <w:t xml:space="preserve"> рубля</w:t>
      </w:r>
      <w:r>
        <w:rPr>
          <w:rFonts w:eastAsiaTheme="minorHAnsi"/>
          <w:sz w:val="28"/>
          <w:szCs w:val="28"/>
          <w:lang w:eastAsia="en-US"/>
        </w:rPr>
        <w:t xml:space="preserve"> за один </w:t>
      </w:r>
      <w:r>
        <w:rPr>
          <w:rFonts w:eastAsiaTheme="minorHAnsi"/>
          <w:sz w:val="28"/>
          <w:szCs w:val="28"/>
          <w:lang w:eastAsia="en-US"/>
        </w:rPr>
        <w:t xml:space="preserve">час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(НДС не облагается)</w:t>
      </w:r>
      <w:r>
        <w:t xml:space="preserve">;</w:t>
      </w:r>
      <w:r>
        <w:rPr>
          <w:rFonts w:eastAsiaTheme="minorHAnsi"/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rFonts w:eastAsiaTheme="minorHAnsi"/>
          <w:sz w:val="28"/>
          <w:szCs w:val="28"/>
          <w:highlight w:val="none"/>
          <w:lang w:eastAsia="en-US"/>
        </w:rPr>
      </w:pPr>
      <w:r>
        <w:rPr>
          <w:rFonts w:eastAsiaTheme="minorHAnsi"/>
          <w:sz w:val="28"/>
          <w:szCs w:val="28"/>
          <w:highlight w:val="none"/>
          <w:lang w:eastAsia="en-US"/>
        </w:rPr>
        <w:t xml:space="preserve">2) 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по транспортировке </w:t>
      </w:r>
      <w:r>
        <w:rPr>
          <w:color w:val="000000"/>
          <w:sz w:val="28"/>
        </w:rPr>
        <w:t xml:space="preserve">мобильной снегоплавильной установки </w:t>
      </w:r>
      <w:r>
        <w:rPr>
          <w:color w:val="000000"/>
          <w:sz w:val="27"/>
        </w:rPr>
        <w:t xml:space="preserve">«VULCAN</w:t>
      </w:r>
      <w:r>
        <w:rPr>
          <w:color w:val="000000"/>
          <w:sz w:val="27"/>
        </w:rPr>
        <w:t xml:space="preserve">-100М» к месту работы на территории города Ставрополя, в размере 1 672,29 рубля за одну услугу </w:t>
      </w:r>
      <w:r>
        <w:rPr>
          <w:rFonts w:eastAsiaTheme="minorHAnsi"/>
          <w:sz w:val="28"/>
          <w:szCs w:val="28"/>
          <w:lang w:eastAsia="en-US"/>
        </w:rPr>
        <w:t xml:space="preserve">(НДС не облагается)</w:t>
      </w:r>
      <w:r>
        <w:rPr>
          <w:color w:val="000000"/>
          <w:sz w:val="27"/>
        </w:rPr>
        <w:t xml:space="preserve">.</w:t>
      </w:r>
      <w:r>
        <w:rPr>
          <w:rFonts w:eastAsiaTheme="minorHAnsi"/>
          <w:sz w:val="28"/>
          <w:szCs w:val="28"/>
          <w:highlight w:val="none"/>
          <w:lang w:eastAsia="en-US"/>
        </w:rPr>
      </w:r>
      <w:r/>
    </w:p>
    <w:p>
      <w:pPr>
        <w:ind w:firstLine="709"/>
        <w:jc w:val="both"/>
        <w:widowControl w:val="off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8" w:right="567" w:bottom="1134" w:left="1985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rStyle w:val="850"/>
        <w:sz w:val="28"/>
        <w:szCs w:val="28"/>
      </w:rPr>
      <w:framePr w:wrap="around" w:vAnchor="text" w:hAnchor="margin" w:xAlign="center" w:y="1"/>
    </w:pPr>
    <w:r>
      <w:rPr>
        <w:rStyle w:val="850"/>
        <w:sz w:val="28"/>
        <w:szCs w:val="28"/>
      </w:rPr>
      <w:fldChar w:fldCharType="begin"/>
    </w:r>
    <w:r>
      <w:rPr>
        <w:rStyle w:val="850"/>
        <w:sz w:val="28"/>
        <w:szCs w:val="28"/>
      </w:rPr>
      <w:instrText xml:space="preserve">PAGE  </w:instrText>
    </w:r>
    <w:r>
      <w:rPr>
        <w:rStyle w:val="850"/>
        <w:sz w:val="28"/>
        <w:szCs w:val="28"/>
      </w:rPr>
      <w:fldChar w:fldCharType="separate"/>
    </w:r>
    <w:r>
      <w:rPr>
        <w:rStyle w:val="850"/>
        <w:sz w:val="28"/>
        <w:szCs w:val="28"/>
      </w:rPr>
      <w:t xml:space="preserve">3</w:t>
    </w:r>
    <w:r>
      <w:rPr>
        <w:rStyle w:val="850"/>
        <w:sz w:val="28"/>
        <w:szCs w:val="28"/>
      </w:rPr>
      <w:fldChar w:fldCharType="end"/>
    </w:r>
    <w:r/>
  </w:p>
  <w:p>
    <w:pPr>
      <w:pStyle w:val="8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rPr>
        <w:rStyle w:val="850"/>
      </w:rPr>
      <w:framePr w:wrap="around" w:vAnchor="text" w:hAnchor="margin" w:xAlign="center" w:y="1"/>
    </w:pPr>
    <w:r>
      <w:rPr>
        <w:rStyle w:val="850"/>
      </w:rPr>
      <w:fldChar w:fldCharType="begin"/>
    </w:r>
    <w:r>
      <w:rPr>
        <w:rStyle w:val="850"/>
      </w:rPr>
      <w:instrText xml:space="preserve">PAGE  </w:instrText>
    </w:r>
    <w:r>
      <w:rPr>
        <w:rStyle w:val="850"/>
      </w:rPr>
      <w:fldChar w:fldCharType="end"/>
    </w:r>
    <w:r/>
  </w:p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1">
    <w:name w:val="Heading 1 Char"/>
    <w:basedOn w:val="845"/>
    <w:link w:val="670"/>
    <w:uiPriority w:val="9"/>
    <w:rPr>
      <w:rFonts w:ascii="Arial" w:hAnsi="Arial" w:cs="Arial" w:eastAsia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3">
    <w:name w:val="Heading 2 Char"/>
    <w:basedOn w:val="845"/>
    <w:link w:val="672"/>
    <w:uiPriority w:val="9"/>
    <w:rPr>
      <w:rFonts w:ascii="Arial" w:hAnsi="Arial" w:cs="Arial" w:eastAsia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cs="Arial" w:eastAsia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cs="Arial" w:eastAsia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cs="Arial" w:eastAsia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cs="Arial" w:eastAsia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cs="Arial" w:eastAsia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cs="Arial" w:eastAsia="Arial"/>
      <w:i/>
      <w:iCs/>
      <w:sz w:val="21"/>
      <w:szCs w:val="21"/>
    </w:r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51"/>
    <w:uiPriority w:val="99"/>
  </w:style>
  <w:style w:type="character" w:styleId="697">
    <w:name w:val="Footer Char"/>
    <w:basedOn w:val="845"/>
    <w:link w:val="853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3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Body Text Indent 2"/>
    <w:basedOn w:val="844"/>
    <w:link w:val="849"/>
    <w:pPr>
      <w:ind w:left="283"/>
      <w:spacing w:after="120" w:line="480" w:lineRule="auto"/>
    </w:pPr>
  </w:style>
  <w:style w:type="character" w:styleId="849" w:customStyle="1">
    <w:name w:val="Основной текст с отступом 2 Знак"/>
    <w:basedOn w:val="845"/>
    <w:link w:val="848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850">
    <w:name w:val="page number"/>
    <w:basedOn w:val="845"/>
  </w:style>
  <w:style w:type="paragraph" w:styleId="851">
    <w:name w:val="Header"/>
    <w:basedOn w:val="844"/>
    <w:link w:val="852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852" w:customStyle="1">
    <w:name w:val="Верхний колонтитул Знак"/>
    <w:basedOn w:val="845"/>
    <w:link w:val="851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853">
    <w:name w:val="Footer"/>
    <w:basedOn w:val="844"/>
    <w:link w:val="854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854" w:customStyle="1">
    <w:name w:val="Нижний колонтитул Знак"/>
    <w:basedOn w:val="845"/>
    <w:link w:val="853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55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856">
    <w:name w:val="Balloon Text"/>
    <w:basedOn w:val="844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45"/>
    <w:link w:val="856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58">
    <w:name w:val="List Paragraph"/>
    <w:basedOn w:val="84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39</cp:revision>
  <dcterms:created xsi:type="dcterms:W3CDTF">2020-09-22T09:19:00Z</dcterms:created>
  <dcterms:modified xsi:type="dcterms:W3CDTF">2024-02-01T13:07:03Z</dcterms:modified>
</cp:coreProperties>
</file>